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53D" w:rsidRDefault="00A2753D">
      <w:pPr>
        <w:jc w:val="center"/>
        <w:rPr>
          <w:sz w:val="28"/>
          <w:szCs w:val="28"/>
        </w:rPr>
      </w:pPr>
      <w:bookmarkStart w:id="0" w:name="_GoBack"/>
      <w:bookmarkEnd w:id="0"/>
    </w:p>
    <w:p w:rsidR="00A2753D" w:rsidRDefault="00196A67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 ЗАПИСКА</w:t>
      </w:r>
    </w:p>
    <w:p w:rsidR="00A2753D" w:rsidRDefault="00A2753D">
      <w:pPr>
        <w:jc w:val="center"/>
        <w:rPr>
          <w:sz w:val="28"/>
          <w:szCs w:val="28"/>
        </w:rPr>
      </w:pPr>
    </w:p>
    <w:p w:rsidR="00A2753D" w:rsidRDefault="00196A67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29 июля 2016 года № 41»</w:t>
      </w:r>
    </w:p>
    <w:p w:rsidR="00A2753D" w:rsidRDefault="00196A67">
      <w:pPr>
        <w:ind w:firstLine="709"/>
        <w:jc w:val="both"/>
      </w:pPr>
      <w:r>
        <w:t xml:space="preserve">         </w:t>
      </w:r>
    </w:p>
    <w:p w:rsidR="00A2753D" w:rsidRDefault="00196A67">
      <w:pPr>
        <w:jc w:val="both"/>
      </w:pPr>
      <w:r>
        <w:t xml:space="preserve">            Проект решения Думы Белоярского района «О внесении изменений в решение</w:t>
      </w:r>
      <w:r>
        <w:t xml:space="preserve"> Думы Белоярского района от 29 июля 206 года № 41» подготовлен в связи с внесением изменений в раздел 3 приложения «Порядок продажи жилых помещений, находящихся в муниципальной собственности Белоярского района, гражданам, имеющим трех и более детей», пункт</w:t>
      </w:r>
      <w:r>
        <w:t xml:space="preserve"> 3.7 дополнен подпунктом 7,  дополнен  перечень оснований для исключения граждан из списка участников мероприятий, а именно в связи с отказом гражданина от предложенных помещений более двух раз. </w:t>
      </w:r>
      <w:r>
        <w:t xml:space="preserve">    </w:t>
      </w:r>
    </w:p>
    <w:p w:rsidR="00A2753D" w:rsidRDefault="00196A67">
      <w:pPr>
        <w:jc w:val="both"/>
      </w:pPr>
      <w:r>
        <w:t xml:space="preserve">           Кроме того, предлагается дополнить  пункт 3.9</w:t>
      </w:r>
      <w:r>
        <w:t>, в  части направления участникам мероприятия, имеющим право на приобретение жилого помещения, предложений о заключении договоров купли-продажи жилых помещений, находящихся в собственности Белоярского района путем направления по почте заказным письмом с ув</w:t>
      </w:r>
      <w:r>
        <w:t xml:space="preserve">едомлением о вручении или выдаче под расписку </w:t>
      </w:r>
      <w:r>
        <w:rPr>
          <w:u w:val="single"/>
        </w:rPr>
        <w:t>уведомления</w:t>
      </w:r>
      <w:r>
        <w:t xml:space="preserve"> о намерении администрации Белоярского района продать ему жилое помещение в рассрочку на 15 лет. </w:t>
      </w:r>
    </w:p>
    <w:p w:rsidR="00A2753D" w:rsidRDefault="00196A67">
      <w:pPr>
        <w:jc w:val="both"/>
        <w:rPr>
          <w:rFonts w:eastAsia="Calibri"/>
          <w:lang w:eastAsia="en-US"/>
        </w:rPr>
      </w:pPr>
      <w:r>
        <w:t xml:space="preserve">            </w:t>
      </w:r>
      <w:r>
        <w:rPr>
          <w:rFonts w:eastAsia="Calibri"/>
          <w:lang w:eastAsia="en-US"/>
        </w:rPr>
        <w:t>Участник мероприятия в течение трех рабочих дней со дня вручения ему указанного уведомлен</w:t>
      </w:r>
      <w:r>
        <w:rPr>
          <w:rFonts w:eastAsia="Calibri"/>
          <w:lang w:eastAsia="en-US"/>
        </w:rPr>
        <w:t>ия обязан сообщить в письменной форме в администрацию Белоярского района о приобретении жилого помещения, либо об отказе от приобретения предложенного жилого помещения. Если участник мероприятия в установленный срок не сообщил в администрацию Белоярского р</w:t>
      </w:r>
      <w:r>
        <w:rPr>
          <w:rFonts w:eastAsia="Calibri"/>
          <w:lang w:eastAsia="en-US"/>
        </w:rPr>
        <w:t>айона о согласии на приобретение жилого помещения, он считается отказавшимся от предложенного жилого помещения. В случае возврата направленного по почте уведомления (в том числе за истечением срока хранения) участник мероприятия также считается отказавшимс</w:t>
      </w:r>
      <w:r>
        <w:rPr>
          <w:rFonts w:eastAsia="Calibri"/>
          <w:lang w:eastAsia="en-US"/>
        </w:rPr>
        <w:t>я от предложенного жилого помещения.</w:t>
      </w:r>
    </w:p>
    <w:p w:rsidR="00A2753D" w:rsidRDefault="00A2753D">
      <w:pPr>
        <w:jc w:val="both"/>
      </w:pPr>
    </w:p>
    <w:p w:rsidR="00A2753D" w:rsidRDefault="00196A67"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 w:rsidR="00A2753D" w:rsidRDefault="00196A67">
      <w:pPr>
        <w:jc w:val="center"/>
        <w:rPr>
          <w:b/>
        </w:rPr>
      </w:pPr>
      <w:r>
        <w:rPr>
          <w:b/>
        </w:rPr>
        <w:t>Белоярского района «О внесении изменений в решение Думы Белоярского района от 29 июля 2016 года № 41»</w:t>
      </w:r>
    </w:p>
    <w:p w:rsidR="00A2753D" w:rsidRDefault="00A2753D">
      <w:pPr>
        <w:jc w:val="both"/>
        <w:rPr>
          <w:b/>
        </w:rPr>
      </w:pPr>
    </w:p>
    <w:p w:rsidR="00A2753D" w:rsidRDefault="00196A67">
      <w:pPr>
        <w:jc w:val="both"/>
      </w:pPr>
      <w:r>
        <w:t xml:space="preserve">     Принятие проекта решения Думы Белоярского района «</w:t>
      </w:r>
      <w:r>
        <w:t>О внесении изменений в решение Думы Белоярского района от 29 июля 2016 года № 41» не потребует дополнительных расходов из бюджета Белоярского района.</w:t>
      </w:r>
    </w:p>
    <w:p w:rsidR="00A2753D" w:rsidRDefault="00A2753D">
      <w:pPr>
        <w:jc w:val="both"/>
      </w:pPr>
    </w:p>
    <w:p w:rsidR="00A2753D" w:rsidRDefault="00A2753D">
      <w:pPr>
        <w:jc w:val="both"/>
      </w:pPr>
    </w:p>
    <w:p w:rsidR="00A2753D" w:rsidRDefault="00196A67">
      <w:pPr>
        <w:jc w:val="center"/>
        <w:rPr>
          <w:b/>
        </w:rPr>
      </w:pPr>
      <w:r>
        <w:rPr>
          <w:b/>
        </w:rPr>
        <w:t>Перечень муниципальных правовых актов Белоярского района, подлежащих признанию утратившими силу, приоста</w:t>
      </w:r>
      <w:r>
        <w:rPr>
          <w:b/>
        </w:rPr>
        <w:t xml:space="preserve">новлению, изменению, дополнению или принятию в связи с принятием проекта решения Думы Белоярского района              «О внесении изменений в решение Думы Белоярского района </w:t>
      </w:r>
    </w:p>
    <w:p w:rsidR="00A2753D" w:rsidRDefault="00196A67">
      <w:pPr>
        <w:jc w:val="center"/>
        <w:rPr>
          <w:b/>
        </w:rPr>
      </w:pPr>
      <w:r>
        <w:rPr>
          <w:b/>
        </w:rPr>
        <w:t>от 29 июля 2016 года № 41»</w:t>
      </w:r>
    </w:p>
    <w:p w:rsidR="00A2753D" w:rsidRDefault="00A2753D">
      <w:pPr>
        <w:jc w:val="both"/>
        <w:rPr>
          <w:b/>
        </w:rPr>
      </w:pPr>
    </w:p>
    <w:p w:rsidR="00A2753D" w:rsidRDefault="00196A67">
      <w:pPr>
        <w:jc w:val="both"/>
      </w:pPr>
      <w:r>
        <w:t xml:space="preserve">        Принятие проекта решения Думы Белоярского рай</w:t>
      </w:r>
      <w:r>
        <w:t>она «О внесении изменений в решение Думы Белоярского района от 29 июля 2016 года № 41» повлечет за собой изменения в решение Думы Белоярского района от 29 июля 2016 года № 41 ««Порядок продажи жилых помещений, находящихся в муниципальной собственности Бело</w:t>
      </w:r>
      <w:r>
        <w:t>ярского района, гражданам, имеющим трех и более детей».</w:t>
      </w:r>
    </w:p>
    <w:p w:rsidR="00A2753D" w:rsidRDefault="00196A67">
      <w:pPr>
        <w:jc w:val="both"/>
        <w:rPr>
          <w:b/>
        </w:rPr>
      </w:pPr>
      <w:r>
        <w:t xml:space="preserve">                                                    </w:t>
      </w:r>
    </w:p>
    <w:sectPr w:rsidR="00A27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53D" w:rsidRDefault="00196A67">
      <w:r>
        <w:separator/>
      </w:r>
    </w:p>
  </w:endnote>
  <w:endnote w:type="continuationSeparator" w:id="0">
    <w:p w:rsidR="00A2753D" w:rsidRDefault="001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53D" w:rsidRDefault="00196A67">
      <w:r>
        <w:separator/>
      </w:r>
    </w:p>
  </w:footnote>
  <w:footnote w:type="continuationSeparator" w:id="0">
    <w:p w:rsidR="00A2753D" w:rsidRDefault="00196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42642"/>
    <w:multiLevelType w:val="hybridMultilevel"/>
    <w:tmpl w:val="CEBA2E7A"/>
    <w:lvl w:ilvl="0" w:tplc="7D442534">
      <w:start w:val="1"/>
      <w:numFmt w:val="decimal"/>
      <w:lvlText w:val="%1)"/>
      <w:lvlJc w:val="left"/>
      <w:pPr>
        <w:ind w:left="1020" w:hanging="360"/>
      </w:pPr>
      <w:rPr>
        <w:rFonts w:hint="default"/>
        <w:lang w:val="ru-RU"/>
      </w:rPr>
    </w:lvl>
    <w:lvl w:ilvl="1" w:tplc="AC66605A">
      <w:start w:val="1"/>
      <w:numFmt w:val="lowerLetter"/>
      <w:lvlText w:val="%2."/>
      <w:lvlJc w:val="left"/>
      <w:pPr>
        <w:ind w:left="1740" w:hanging="360"/>
      </w:pPr>
    </w:lvl>
    <w:lvl w:ilvl="2" w:tplc="CFD0E50C">
      <w:start w:val="1"/>
      <w:numFmt w:val="lowerRoman"/>
      <w:lvlText w:val="%3."/>
      <w:lvlJc w:val="right"/>
      <w:pPr>
        <w:ind w:left="2460" w:hanging="180"/>
      </w:pPr>
    </w:lvl>
    <w:lvl w:ilvl="3" w:tplc="A8EAC84C">
      <w:start w:val="1"/>
      <w:numFmt w:val="decimal"/>
      <w:lvlText w:val="%4."/>
      <w:lvlJc w:val="left"/>
      <w:pPr>
        <w:ind w:left="3180" w:hanging="360"/>
      </w:pPr>
    </w:lvl>
    <w:lvl w:ilvl="4" w:tplc="C9C046E8">
      <w:start w:val="1"/>
      <w:numFmt w:val="lowerLetter"/>
      <w:lvlText w:val="%5."/>
      <w:lvlJc w:val="left"/>
      <w:pPr>
        <w:ind w:left="3900" w:hanging="360"/>
      </w:pPr>
    </w:lvl>
    <w:lvl w:ilvl="5" w:tplc="ADD8AAF6">
      <w:start w:val="1"/>
      <w:numFmt w:val="lowerRoman"/>
      <w:lvlText w:val="%6."/>
      <w:lvlJc w:val="right"/>
      <w:pPr>
        <w:ind w:left="4620" w:hanging="180"/>
      </w:pPr>
    </w:lvl>
    <w:lvl w:ilvl="6" w:tplc="117E8940">
      <w:start w:val="1"/>
      <w:numFmt w:val="decimal"/>
      <w:lvlText w:val="%7."/>
      <w:lvlJc w:val="left"/>
      <w:pPr>
        <w:ind w:left="5340" w:hanging="360"/>
      </w:pPr>
    </w:lvl>
    <w:lvl w:ilvl="7" w:tplc="FC086DCA">
      <w:start w:val="1"/>
      <w:numFmt w:val="lowerLetter"/>
      <w:lvlText w:val="%8."/>
      <w:lvlJc w:val="left"/>
      <w:pPr>
        <w:ind w:left="6060" w:hanging="360"/>
      </w:pPr>
    </w:lvl>
    <w:lvl w:ilvl="8" w:tplc="730277CA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3D"/>
    <w:rsid w:val="00196A67"/>
    <w:rsid w:val="00A2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32">
    <w:name w:val="Body Text Indent 3"/>
    <w:basedOn w:val="a"/>
    <w:link w:val="33"/>
    <w:pPr>
      <w:jc w:val="center"/>
    </w:pPr>
    <w:rPr>
      <w:szCs w:val="20"/>
    </w:rPr>
  </w:style>
  <w:style w:type="character" w:customStyle="1" w:styleId="33">
    <w:name w:val="Основной текст с отступом 3 Знак"/>
    <w:link w:val="32"/>
    <w:rPr>
      <w:sz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24">
    <w:name w:val="Знак2 Знак Знак Знак Знак Знак"/>
    <w:basedOn w:val="a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paragraph" w:styleId="afb">
    <w:name w:val="Balloon Text"/>
    <w:basedOn w:val="a"/>
    <w:link w:val="afc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32">
    <w:name w:val="Body Text Indent 3"/>
    <w:basedOn w:val="a"/>
    <w:link w:val="33"/>
    <w:pPr>
      <w:jc w:val="center"/>
    </w:pPr>
    <w:rPr>
      <w:szCs w:val="20"/>
    </w:rPr>
  </w:style>
  <w:style w:type="character" w:customStyle="1" w:styleId="33">
    <w:name w:val="Основной текст с отступом 3 Знак"/>
    <w:link w:val="32"/>
    <w:rPr>
      <w:sz w:val="24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24">
    <w:name w:val="Знак2 Знак Знак Знак Знак Знак"/>
    <w:basedOn w:val="a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paragraph" w:styleId="afb">
    <w:name w:val="Balloon Text"/>
    <w:basedOn w:val="a"/>
    <w:link w:val="afc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2477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Гореликова Анастасия Юрьевна</cp:lastModifiedBy>
  <cp:revision>2</cp:revision>
  <dcterms:created xsi:type="dcterms:W3CDTF">2025-12-18T12:45:00Z</dcterms:created>
  <dcterms:modified xsi:type="dcterms:W3CDTF">2025-12-18T12:45:00Z</dcterms:modified>
</cp:coreProperties>
</file>